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120A" w:rsidRDefault="007E120A" w:rsidP="007E120A">
      <w:pPr>
        <w:spacing w:after="0" w:line="240" w:lineRule="auto"/>
        <w:jc w:val="both"/>
        <w:rPr>
          <w:rFonts w:ascii="Arial Narrow" w:eastAsia="Times New Roman" w:hAnsi="Arial Narrow" w:cs="Times New Roman"/>
          <w:b/>
          <w:bCs/>
          <w:lang w:eastAsia="es-ES"/>
        </w:rPr>
      </w:pPr>
      <w:r w:rsidRPr="007E120A">
        <w:rPr>
          <w:rFonts w:ascii="Arial Narrow" w:eastAsia="Times New Roman" w:hAnsi="Arial Narrow" w:cs="Times New Roman"/>
          <w:b/>
          <w:bCs/>
          <w:lang w:eastAsia="es-ES"/>
        </w:rPr>
        <w:t>LEY DE OBRAS PÚBLICAS Y SERVICIOS RELACIONADOS CON LAS MISMAS PARA EL ESTADO DE COAHUILA DE ZARAGOZA</w:t>
      </w:r>
    </w:p>
    <w:p w:rsidR="00F619D3" w:rsidRDefault="00F619D3" w:rsidP="007E120A">
      <w:pPr>
        <w:spacing w:after="0" w:line="240" w:lineRule="auto"/>
        <w:jc w:val="both"/>
        <w:rPr>
          <w:rFonts w:ascii="Arial Narrow" w:eastAsia="Times New Roman" w:hAnsi="Arial Narrow" w:cs="Times New Roman"/>
          <w:b/>
          <w:bCs/>
          <w:lang w:eastAsia="es-ES"/>
        </w:rPr>
      </w:pPr>
    </w:p>
    <w:p w:rsidR="001B1951" w:rsidRDefault="001B1951" w:rsidP="00F619D3">
      <w:pPr>
        <w:spacing w:after="0" w:line="240" w:lineRule="auto"/>
        <w:jc w:val="both"/>
        <w:rPr>
          <w:rFonts w:ascii="Arial Narrow" w:eastAsia="Times New Roman" w:hAnsi="Arial Narrow" w:cs="Arial"/>
          <w:b/>
          <w:lang w:eastAsia="es-ES"/>
        </w:rPr>
      </w:pPr>
    </w:p>
    <w:p w:rsidR="001B1951" w:rsidRPr="001B1951" w:rsidRDefault="001B1951" w:rsidP="001B1951">
      <w:pPr>
        <w:spacing w:after="0" w:line="240" w:lineRule="auto"/>
        <w:jc w:val="both"/>
        <w:rPr>
          <w:rFonts w:ascii="Arial Narrow" w:eastAsia="Times New Roman" w:hAnsi="Arial Narrow" w:cs="Courier New"/>
          <w:lang w:val="es-ES_tradnl" w:eastAsia="es-ES"/>
        </w:rPr>
      </w:pPr>
      <w:r w:rsidRPr="001B1951">
        <w:rPr>
          <w:rFonts w:ascii="Arial Narrow" w:eastAsia="Times New Roman" w:hAnsi="Arial Narrow" w:cs="Courier New"/>
          <w:b/>
          <w:lang w:val="es-ES_tradnl" w:eastAsia="es-ES"/>
        </w:rPr>
        <w:t>Artículo 60.-</w:t>
      </w:r>
      <w:r w:rsidRPr="001B1951">
        <w:rPr>
          <w:rFonts w:ascii="Arial Narrow" w:eastAsia="Times New Roman" w:hAnsi="Arial Narrow" w:cs="Courier New"/>
          <w:lang w:val="es-ES_tradnl" w:eastAsia="es-ES"/>
        </w:rPr>
        <w:t xml:space="preserve"> Las dependencias y entidades podrán suspender temporalmente, en todo o en parte los trabajos contratados, ya sea por deficiente calidad de los conceptos ejecutados o por cualquier otra causa justificada. Los titulares de las dependencias y los órganos de gobierno de las entidades designarán a los servidores públicos que podrán ordenar la suspensión y determinar, en su caso, la temporalidad de ésta, la que no podrá ser indefinida. Cuando la reanudación de los trabajos esté ligada a un hecho o acto de realización </w:t>
      </w:r>
      <w:proofErr w:type="gramStart"/>
      <w:r w:rsidRPr="001B1951">
        <w:rPr>
          <w:rFonts w:ascii="Arial Narrow" w:eastAsia="Times New Roman" w:hAnsi="Arial Narrow" w:cs="Courier New"/>
          <w:lang w:val="es-ES_tradnl" w:eastAsia="es-ES"/>
        </w:rPr>
        <w:t>cierta</w:t>
      </w:r>
      <w:proofErr w:type="gramEnd"/>
      <w:r w:rsidRPr="001B1951">
        <w:rPr>
          <w:rFonts w:ascii="Arial Narrow" w:eastAsia="Times New Roman" w:hAnsi="Arial Narrow" w:cs="Courier New"/>
          <w:lang w:val="es-ES_tradnl" w:eastAsia="es-ES"/>
        </w:rPr>
        <w:t xml:space="preserve"> pero de fecha indeterminada, el período de la suspensión estará sujeto a la actualización de ese evento, sin perjuicio de que se pueda optar por la terminación anticipada.  </w:t>
      </w:r>
    </w:p>
    <w:p w:rsidR="001B1951" w:rsidRPr="001B1951" w:rsidRDefault="001B1951" w:rsidP="001B1951">
      <w:pPr>
        <w:spacing w:after="0" w:line="240" w:lineRule="auto"/>
        <w:jc w:val="both"/>
        <w:rPr>
          <w:rFonts w:ascii="Arial Narrow" w:eastAsia="Times New Roman" w:hAnsi="Arial Narrow" w:cs="Courier New"/>
          <w:lang w:val="es-ES_tradnl" w:eastAsia="es-ES"/>
        </w:rPr>
      </w:pPr>
      <w:r w:rsidRPr="001B1951">
        <w:rPr>
          <w:rFonts w:ascii="Arial Narrow" w:eastAsia="Times New Roman" w:hAnsi="Arial Narrow" w:cs="Courier New"/>
          <w:lang w:val="es-ES_tradnl" w:eastAsia="es-ES"/>
        </w:rPr>
        <w:t xml:space="preserve"> </w:t>
      </w:r>
    </w:p>
    <w:p w:rsidR="001B1951" w:rsidRPr="001B1951" w:rsidRDefault="001B1951" w:rsidP="001B1951">
      <w:pPr>
        <w:spacing w:after="0" w:line="240" w:lineRule="auto"/>
        <w:jc w:val="both"/>
        <w:rPr>
          <w:rFonts w:ascii="Arial Narrow" w:eastAsia="Times New Roman" w:hAnsi="Arial Narrow" w:cs="Courier New"/>
          <w:lang w:val="es-ES_tradnl" w:eastAsia="es-ES"/>
        </w:rPr>
      </w:pPr>
      <w:r w:rsidRPr="001B1951">
        <w:rPr>
          <w:rFonts w:ascii="Arial Narrow" w:eastAsia="Times New Roman" w:hAnsi="Arial Narrow" w:cs="Courier New"/>
          <w:lang w:val="es-ES_tradnl" w:eastAsia="es-ES"/>
        </w:rPr>
        <w:t xml:space="preserve">En todos los casos de suspensión, la dependencia o entidad deberá levantar acta circunstanciada en que haga constar el estado físico y financiero de los trabajos que serán suspendidos. </w:t>
      </w:r>
    </w:p>
    <w:p w:rsidR="001B1951" w:rsidRPr="001B1951" w:rsidRDefault="001B1951" w:rsidP="001B1951">
      <w:pPr>
        <w:spacing w:after="0" w:line="240" w:lineRule="auto"/>
        <w:jc w:val="both"/>
        <w:rPr>
          <w:rFonts w:ascii="Arial Narrow" w:eastAsia="Times New Roman" w:hAnsi="Arial Narrow" w:cs="Courier New"/>
          <w:lang w:val="es-ES_tradnl" w:eastAsia="es-ES"/>
        </w:rPr>
      </w:pPr>
    </w:p>
    <w:p w:rsidR="001B1951" w:rsidRPr="001B1951" w:rsidRDefault="001B1951" w:rsidP="001B1951">
      <w:pPr>
        <w:spacing w:after="0" w:line="240" w:lineRule="auto"/>
        <w:jc w:val="both"/>
        <w:rPr>
          <w:rFonts w:ascii="Arial Narrow" w:eastAsia="Times New Roman" w:hAnsi="Arial Narrow" w:cs="Courier New"/>
          <w:lang w:val="es-ES_tradnl" w:eastAsia="es-ES"/>
        </w:rPr>
      </w:pPr>
      <w:r w:rsidRPr="001B1951">
        <w:rPr>
          <w:rFonts w:ascii="Arial Narrow" w:eastAsia="Times New Roman" w:hAnsi="Arial Narrow" w:cs="Courier New"/>
          <w:lang w:val="es-ES_tradnl" w:eastAsia="es-ES"/>
        </w:rPr>
        <w:t xml:space="preserve">Si durante la vigencia del contrato existen suspensiones de los trabajos cuyos periodos sean reducidos y difíciles de cuantificar, las partes podrán acordar que los períodos sean agrupados y formalizados mediante la suscripción de una sola acta circunstanciada. </w:t>
      </w:r>
    </w:p>
    <w:p w:rsidR="001B1951" w:rsidRPr="001B1951" w:rsidRDefault="001B1951" w:rsidP="001B1951">
      <w:pPr>
        <w:spacing w:after="0" w:line="240" w:lineRule="auto"/>
        <w:jc w:val="both"/>
        <w:rPr>
          <w:rFonts w:ascii="Arial Narrow" w:eastAsia="Times New Roman" w:hAnsi="Arial Narrow" w:cs="Courier New"/>
          <w:lang w:val="es-ES_tradnl" w:eastAsia="es-ES"/>
        </w:rPr>
      </w:pPr>
      <w:r w:rsidRPr="001B1951">
        <w:rPr>
          <w:rFonts w:ascii="Arial Narrow" w:eastAsia="Times New Roman" w:hAnsi="Arial Narrow" w:cs="Courier New"/>
          <w:lang w:val="es-ES_tradnl" w:eastAsia="es-ES"/>
        </w:rPr>
        <w:t xml:space="preserve"> </w:t>
      </w:r>
    </w:p>
    <w:p w:rsidR="001B1951" w:rsidRPr="001B1951" w:rsidRDefault="001B1951" w:rsidP="001B1951">
      <w:pPr>
        <w:spacing w:after="0" w:line="240" w:lineRule="auto"/>
        <w:jc w:val="both"/>
        <w:rPr>
          <w:rFonts w:ascii="Arial Narrow" w:eastAsia="Times New Roman" w:hAnsi="Arial Narrow" w:cs="Courier New"/>
          <w:lang w:val="es-ES_tradnl" w:eastAsia="es-ES"/>
        </w:rPr>
      </w:pPr>
      <w:r w:rsidRPr="001B1951">
        <w:rPr>
          <w:rFonts w:ascii="Arial Narrow" w:eastAsia="Times New Roman" w:hAnsi="Arial Narrow" w:cs="Courier New"/>
          <w:lang w:val="es-ES_tradnl" w:eastAsia="es-ES"/>
        </w:rPr>
        <w:t xml:space="preserve">Cuando las suspensiones deriven de un caso fortuito o fuerza mayor, no existirá responsabilidad para las partes, debiendo únicamente suscribir un convenio donde se reconozca el plazo de la suspensión y las fechas de reinicio y terminación de los trabajos, sin  modificar el plazo de ejecución establecido en el contrato. </w:t>
      </w:r>
    </w:p>
    <w:p w:rsidR="001B1951" w:rsidRPr="001B1951" w:rsidRDefault="001B1951" w:rsidP="001B1951">
      <w:pPr>
        <w:spacing w:after="0" w:line="240" w:lineRule="auto"/>
        <w:jc w:val="both"/>
        <w:rPr>
          <w:rFonts w:ascii="Arial Narrow" w:eastAsia="Times New Roman" w:hAnsi="Arial Narrow" w:cs="Courier New"/>
          <w:lang w:val="es-ES_tradnl" w:eastAsia="es-ES"/>
        </w:rPr>
      </w:pPr>
      <w:r w:rsidRPr="001B1951">
        <w:rPr>
          <w:rFonts w:ascii="Arial Narrow" w:eastAsia="Times New Roman" w:hAnsi="Arial Narrow" w:cs="Courier New"/>
          <w:lang w:val="es-ES_tradnl" w:eastAsia="es-ES"/>
        </w:rPr>
        <w:t xml:space="preserve"> </w:t>
      </w:r>
    </w:p>
    <w:p w:rsidR="001B1951" w:rsidRPr="001B1951" w:rsidRDefault="001B1951" w:rsidP="001B1951">
      <w:pPr>
        <w:spacing w:after="0" w:line="240" w:lineRule="auto"/>
        <w:jc w:val="both"/>
        <w:rPr>
          <w:rFonts w:ascii="Arial Narrow" w:eastAsia="Times New Roman" w:hAnsi="Arial Narrow" w:cs="Courier New"/>
          <w:lang w:val="es-ES_tradnl" w:eastAsia="es-ES"/>
        </w:rPr>
      </w:pPr>
      <w:r w:rsidRPr="001B1951">
        <w:rPr>
          <w:rFonts w:ascii="Arial Narrow" w:eastAsia="Times New Roman" w:hAnsi="Arial Narrow" w:cs="Courier New"/>
          <w:lang w:val="es-ES_tradnl" w:eastAsia="es-ES"/>
        </w:rPr>
        <w:t xml:space="preserve">Asimismo, podrán dar por terminados anticipadamente los contratos cuando: </w:t>
      </w:r>
    </w:p>
    <w:p w:rsidR="001B1951" w:rsidRPr="001B1951" w:rsidRDefault="001B1951" w:rsidP="001B1951">
      <w:pPr>
        <w:spacing w:after="0" w:line="240" w:lineRule="auto"/>
        <w:jc w:val="both"/>
        <w:rPr>
          <w:rFonts w:ascii="Arial Narrow" w:eastAsia="Times New Roman" w:hAnsi="Arial Narrow" w:cs="Courier New"/>
          <w:lang w:val="es-ES_tradnl" w:eastAsia="es-ES"/>
        </w:rPr>
      </w:pPr>
      <w:r w:rsidRPr="001B1951">
        <w:rPr>
          <w:rFonts w:ascii="Arial Narrow" w:eastAsia="Times New Roman" w:hAnsi="Arial Narrow" w:cs="Courier New"/>
          <w:lang w:val="es-ES_tradnl" w:eastAsia="es-ES"/>
        </w:rPr>
        <w:t xml:space="preserve"> </w:t>
      </w:r>
    </w:p>
    <w:p w:rsidR="001B1951" w:rsidRPr="001B1951" w:rsidRDefault="001B1951" w:rsidP="001B1951">
      <w:pPr>
        <w:spacing w:after="0" w:line="240" w:lineRule="auto"/>
        <w:ind w:left="397" w:hanging="397"/>
        <w:jc w:val="both"/>
        <w:rPr>
          <w:rFonts w:ascii="Arial Narrow" w:eastAsia="Times New Roman" w:hAnsi="Arial Narrow" w:cs="Arial"/>
          <w:lang w:eastAsia="es-ES"/>
        </w:rPr>
      </w:pPr>
      <w:r w:rsidRPr="001B1951">
        <w:rPr>
          <w:rFonts w:ascii="Arial Narrow" w:eastAsia="Times New Roman" w:hAnsi="Arial Narrow" w:cs="Arial"/>
          <w:b/>
          <w:lang w:eastAsia="es-ES"/>
        </w:rPr>
        <w:t xml:space="preserve">a) </w:t>
      </w:r>
      <w:r w:rsidRPr="001B1951">
        <w:rPr>
          <w:rFonts w:ascii="Arial Narrow" w:eastAsia="Times New Roman" w:hAnsi="Arial Narrow" w:cs="Arial"/>
          <w:b/>
          <w:lang w:eastAsia="es-ES"/>
        </w:rPr>
        <w:tab/>
      </w:r>
      <w:r w:rsidRPr="001B1951">
        <w:rPr>
          <w:rFonts w:ascii="Arial Narrow" w:eastAsia="Times New Roman" w:hAnsi="Arial Narrow" w:cs="Arial"/>
          <w:lang w:eastAsia="es-ES"/>
        </w:rPr>
        <w:t xml:space="preserve">Concurran razones de interés general;  </w:t>
      </w:r>
    </w:p>
    <w:p w:rsidR="001B1951" w:rsidRPr="001B1951" w:rsidRDefault="001B1951" w:rsidP="001B1951">
      <w:pPr>
        <w:spacing w:after="0" w:line="240" w:lineRule="auto"/>
        <w:ind w:left="397" w:hanging="397"/>
        <w:jc w:val="both"/>
        <w:rPr>
          <w:rFonts w:ascii="Arial Narrow" w:eastAsia="Times New Roman" w:hAnsi="Arial Narrow" w:cs="Arial"/>
          <w:b/>
          <w:lang w:eastAsia="es-ES"/>
        </w:rPr>
      </w:pPr>
    </w:p>
    <w:p w:rsidR="001B1951" w:rsidRPr="001B1951" w:rsidRDefault="001B1951" w:rsidP="001B1951">
      <w:pPr>
        <w:spacing w:after="0" w:line="240" w:lineRule="auto"/>
        <w:ind w:left="397" w:hanging="397"/>
        <w:jc w:val="both"/>
        <w:rPr>
          <w:rFonts w:ascii="Arial Narrow" w:eastAsia="Times New Roman" w:hAnsi="Arial Narrow" w:cs="Arial"/>
          <w:lang w:eastAsia="es-ES"/>
        </w:rPr>
      </w:pPr>
      <w:r w:rsidRPr="001B1951">
        <w:rPr>
          <w:rFonts w:ascii="Arial Narrow" w:eastAsia="Times New Roman" w:hAnsi="Arial Narrow" w:cs="Arial"/>
          <w:b/>
          <w:lang w:eastAsia="es-ES"/>
        </w:rPr>
        <w:t xml:space="preserve">b) </w:t>
      </w:r>
      <w:r w:rsidRPr="001B1951">
        <w:rPr>
          <w:rFonts w:ascii="Arial Narrow" w:eastAsia="Times New Roman" w:hAnsi="Arial Narrow" w:cs="Arial"/>
          <w:b/>
          <w:lang w:eastAsia="es-ES"/>
        </w:rPr>
        <w:tab/>
      </w:r>
      <w:r w:rsidRPr="001B1951">
        <w:rPr>
          <w:rFonts w:ascii="Arial Narrow" w:eastAsia="Times New Roman" w:hAnsi="Arial Narrow" w:cs="Arial"/>
          <w:lang w:eastAsia="es-ES"/>
        </w:rPr>
        <w:t xml:space="preserve">Existan causas justificadas que le impidan la continuación de los trabajos, y se demuestre que de continuar con las obligaciones pactadas se ocasionaría un daño o perjuicio grave al Estado;  </w:t>
      </w:r>
    </w:p>
    <w:p w:rsidR="001B1951" w:rsidRPr="001B1951" w:rsidRDefault="001B1951" w:rsidP="001B1951">
      <w:pPr>
        <w:spacing w:after="0" w:line="240" w:lineRule="auto"/>
        <w:ind w:left="397" w:hanging="397"/>
        <w:jc w:val="both"/>
        <w:rPr>
          <w:rFonts w:ascii="Arial Narrow" w:eastAsia="Times New Roman" w:hAnsi="Arial Narrow" w:cs="Arial"/>
          <w:lang w:eastAsia="es-ES"/>
        </w:rPr>
      </w:pPr>
    </w:p>
    <w:p w:rsidR="001B1951" w:rsidRPr="001B1951" w:rsidRDefault="001B1951" w:rsidP="001B1951">
      <w:pPr>
        <w:spacing w:after="0" w:line="240" w:lineRule="auto"/>
        <w:ind w:left="397" w:hanging="397"/>
        <w:jc w:val="both"/>
        <w:rPr>
          <w:rFonts w:ascii="Arial Narrow" w:eastAsia="Times New Roman" w:hAnsi="Arial Narrow" w:cs="Arial"/>
          <w:lang w:eastAsia="es-ES"/>
        </w:rPr>
      </w:pPr>
      <w:r w:rsidRPr="001B1951">
        <w:rPr>
          <w:rFonts w:ascii="Arial Narrow" w:eastAsia="Times New Roman" w:hAnsi="Arial Narrow" w:cs="Arial"/>
          <w:b/>
          <w:lang w:eastAsia="es-ES"/>
        </w:rPr>
        <w:t xml:space="preserve">c) </w:t>
      </w:r>
      <w:r w:rsidRPr="001B1951">
        <w:rPr>
          <w:rFonts w:ascii="Arial Narrow" w:eastAsia="Times New Roman" w:hAnsi="Arial Narrow" w:cs="Arial"/>
          <w:b/>
          <w:lang w:eastAsia="es-ES"/>
        </w:rPr>
        <w:tab/>
      </w:r>
      <w:r w:rsidRPr="001B1951">
        <w:rPr>
          <w:rFonts w:ascii="Arial Narrow" w:eastAsia="Times New Roman" w:hAnsi="Arial Narrow" w:cs="Arial"/>
          <w:lang w:eastAsia="es-ES"/>
        </w:rPr>
        <w:t xml:space="preserve">Se determine la nulidad total o parcial de actos que dieron origen al contrato, con motivo de la resolución de una inconformidad emitida por el Órgano de Control, o por resolución de autoridad judicial competente, o </w:t>
      </w:r>
    </w:p>
    <w:p w:rsidR="001B1951" w:rsidRPr="001B1951" w:rsidRDefault="001B1951" w:rsidP="001B1951">
      <w:pPr>
        <w:spacing w:after="0" w:line="240" w:lineRule="auto"/>
        <w:ind w:left="397" w:hanging="397"/>
        <w:jc w:val="both"/>
        <w:rPr>
          <w:rFonts w:ascii="Arial Narrow" w:eastAsia="Times New Roman" w:hAnsi="Arial Narrow" w:cs="Arial"/>
          <w:lang w:eastAsia="es-ES"/>
        </w:rPr>
      </w:pPr>
    </w:p>
    <w:p w:rsidR="001B1951" w:rsidRPr="001B1951" w:rsidRDefault="001B1951" w:rsidP="001B1951">
      <w:pPr>
        <w:spacing w:after="0" w:line="240" w:lineRule="auto"/>
        <w:ind w:left="397" w:hanging="397"/>
        <w:jc w:val="both"/>
        <w:rPr>
          <w:rFonts w:ascii="Arial Narrow" w:eastAsia="Times New Roman" w:hAnsi="Arial Narrow" w:cs="Arial"/>
          <w:lang w:eastAsia="es-ES"/>
        </w:rPr>
      </w:pPr>
      <w:r w:rsidRPr="001B1951">
        <w:rPr>
          <w:rFonts w:ascii="Arial Narrow" w:eastAsia="Times New Roman" w:hAnsi="Arial Narrow" w:cs="Arial"/>
          <w:b/>
          <w:lang w:eastAsia="es-ES"/>
        </w:rPr>
        <w:t xml:space="preserve">d) </w:t>
      </w:r>
      <w:r w:rsidRPr="001B1951">
        <w:rPr>
          <w:rFonts w:ascii="Arial Narrow" w:eastAsia="Times New Roman" w:hAnsi="Arial Narrow" w:cs="Arial"/>
          <w:b/>
          <w:lang w:eastAsia="es-ES"/>
        </w:rPr>
        <w:tab/>
      </w:r>
      <w:r w:rsidRPr="001B1951">
        <w:rPr>
          <w:rFonts w:ascii="Arial Narrow" w:eastAsia="Times New Roman" w:hAnsi="Arial Narrow" w:cs="Arial"/>
          <w:lang w:eastAsia="es-ES"/>
        </w:rPr>
        <w:t xml:space="preserve">No sea posible determinar la temporalidad de la suspensión de los trabajos a que se refiere este artículo. </w:t>
      </w:r>
    </w:p>
    <w:p w:rsidR="001B1951" w:rsidRPr="001B1951" w:rsidRDefault="001B1951" w:rsidP="001B1951">
      <w:pPr>
        <w:spacing w:after="0" w:line="240" w:lineRule="auto"/>
        <w:jc w:val="both"/>
        <w:rPr>
          <w:rFonts w:ascii="Arial Narrow" w:eastAsia="Times New Roman" w:hAnsi="Arial Narrow" w:cs="Arial"/>
          <w:lang w:val="es-ES_tradnl" w:eastAsia="es-ES"/>
        </w:rPr>
      </w:pPr>
    </w:p>
    <w:p w:rsidR="001B1951" w:rsidRDefault="001B1951" w:rsidP="00F619D3">
      <w:pPr>
        <w:spacing w:after="0" w:line="240" w:lineRule="auto"/>
        <w:jc w:val="both"/>
        <w:rPr>
          <w:rFonts w:ascii="Arial Narrow" w:eastAsia="Times New Roman" w:hAnsi="Arial Narrow" w:cs="Arial"/>
          <w:b/>
          <w:lang w:eastAsia="es-ES"/>
        </w:rPr>
      </w:pPr>
      <w:bookmarkStart w:id="0" w:name="_GoBack"/>
      <w:bookmarkEnd w:id="0"/>
    </w:p>
    <w:p w:rsidR="001B1951" w:rsidRDefault="001B1951" w:rsidP="00F619D3">
      <w:pPr>
        <w:spacing w:after="0" w:line="240" w:lineRule="auto"/>
        <w:jc w:val="both"/>
        <w:rPr>
          <w:rFonts w:ascii="Arial Narrow" w:eastAsia="Times New Roman" w:hAnsi="Arial Narrow" w:cs="Arial"/>
          <w:b/>
          <w:lang w:eastAsia="es-ES"/>
        </w:rPr>
      </w:pPr>
    </w:p>
    <w:p w:rsidR="00F619D3" w:rsidRPr="00F619D3" w:rsidRDefault="00F619D3" w:rsidP="00F619D3">
      <w:pPr>
        <w:spacing w:after="0" w:line="240" w:lineRule="auto"/>
        <w:jc w:val="both"/>
        <w:rPr>
          <w:rFonts w:ascii="Arial Narrow" w:eastAsia="Times New Roman" w:hAnsi="Arial Narrow" w:cs="Arial"/>
          <w:lang w:eastAsia="es-ES"/>
        </w:rPr>
      </w:pPr>
      <w:r w:rsidRPr="00F619D3">
        <w:rPr>
          <w:rFonts w:ascii="Arial Narrow" w:eastAsia="Times New Roman" w:hAnsi="Arial Narrow" w:cs="Arial"/>
          <w:b/>
          <w:lang w:eastAsia="es-ES"/>
        </w:rPr>
        <w:t>Artículo 64.-</w:t>
      </w:r>
      <w:r w:rsidRPr="00F619D3">
        <w:rPr>
          <w:rFonts w:ascii="Arial Narrow" w:eastAsia="Times New Roman" w:hAnsi="Arial Narrow" w:cs="Arial"/>
          <w:lang w:eastAsia="es-ES"/>
        </w:rPr>
        <w:t xml:space="preserve"> El contratista comunicará a la dependencia o entidad la conclusión de los trabajos que le fueron encomendados, para que ésta, dentro del plazo pactado, verifique la debida terminación de los mismos conforme a las condiciones establecidas en el contrato. Al finalizar la verificación de los trabajos, la dependencia o entidad contará con un plazo de quince días naturales para proceder a su recepción física, mediante el levantamiento del acta correspondiente, quedando los trabajos bajo su responsabilidad. </w:t>
      </w:r>
    </w:p>
    <w:p w:rsidR="00F619D3" w:rsidRPr="00F619D3" w:rsidRDefault="00F619D3" w:rsidP="00F619D3">
      <w:pPr>
        <w:spacing w:after="0" w:line="240" w:lineRule="auto"/>
        <w:ind w:left="1134"/>
        <w:jc w:val="both"/>
        <w:rPr>
          <w:rFonts w:ascii="Arial Narrow" w:eastAsia="Times New Roman" w:hAnsi="Arial Narrow" w:cs="Arial"/>
          <w:lang w:eastAsia="es-ES"/>
        </w:rPr>
      </w:pPr>
    </w:p>
    <w:p w:rsidR="00F619D3" w:rsidRPr="00F619D3" w:rsidRDefault="00F619D3" w:rsidP="00F619D3">
      <w:pPr>
        <w:spacing w:after="0" w:line="240" w:lineRule="auto"/>
        <w:jc w:val="both"/>
        <w:rPr>
          <w:rFonts w:ascii="Arial Narrow" w:eastAsia="Times New Roman" w:hAnsi="Arial Narrow" w:cs="Times New Roman"/>
          <w:b/>
          <w:bCs/>
          <w:i/>
          <w:color w:val="C00000"/>
          <w:sz w:val="12"/>
          <w:szCs w:val="14"/>
          <w:lang w:eastAsia="es-ES"/>
        </w:rPr>
      </w:pPr>
      <w:r w:rsidRPr="00F619D3">
        <w:rPr>
          <w:rFonts w:ascii="Arial Narrow" w:eastAsia="Times New Roman" w:hAnsi="Arial Narrow" w:cs="Times New Roman"/>
          <w:b/>
          <w:bCs/>
          <w:i/>
          <w:color w:val="C00000"/>
          <w:sz w:val="12"/>
          <w:szCs w:val="14"/>
          <w:lang w:eastAsia="es-ES"/>
        </w:rPr>
        <w:t>(REFORMADO, P.O. 6 DE JULIO DE 2012)</w:t>
      </w:r>
    </w:p>
    <w:p w:rsidR="00F619D3" w:rsidRPr="00F619D3" w:rsidRDefault="00F619D3" w:rsidP="00F619D3">
      <w:pPr>
        <w:spacing w:after="0" w:line="240" w:lineRule="auto"/>
        <w:jc w:val="both"/>
        <w:rPr>
          <w:rFonts w:ascii="Arial Narrow" w:eastAsia="Times New Roman" w:hAnsi="Arial Narrow" w:cs="Courier New"/>
          <w:lang w:val="es-ES_tradnl" w:eastAsia="es-ES"/>
        </w:rPr>
      </w:pPr>
      <w:r w:rsidRPr="00F619D3">
        <w:rPr>
          <w:rFonts w:ascii="Arial Narrow" w:eastAsia="Times New Roman" w:hAnsi="Arial Narrow" w:cs="Courier New"/>
          <w:lang w:val="es-ES_tradnl" w:eastAsia="es-ES"/>
        </w:rPr>
        <w:t xml:space="preserve">Recibidos físicamente los trabajos, las partes deberán elaborar dentro del término estipulado en el contrato, que en ningún caso podrá exceder de los siguientes sesenta días naturales, el finiquito correspondiente, en el que se harán constar los créditos a favor y en contra que resulten para cada uno de ellos, describiendo el concepto general que les dio origen y el saldo resultante. </w:t>
      </w:r>
    </w:p>
    <w:p w:rsidR="00F619D3" w:rsidRPr="00F619D3" w:rsidRDefault="00F619D3" w:rsidP="00F619D3">
      <w:pPr>
        <w:spacing w:after="0" w:line="240" w:lineRule="auto"/>
        <w:ind w:left="1134"/>
        <w:jc w:val="both"/>
        <w:rPr>
          <w:rFonts w:ascii="Arial Narrow" w:eastAsia="Times New Roman" w:hAnsi="Arial Narrow" w:cs="Arial"/>
          <w:lang w:val="es-ES_tradnl" w:eastAsia="es-ES"/>
        </w:rPr>
      </w:pPr>
    </w:p>
    <w:p w:rsidR="00F619D3" w:rsidRPr="00F619D3" w:rsidRDefault="00F619D3" w:rsidP="00F619D3">
      <w:pPr>
        <w:spacing w:after="0" w:line="240" w:lineRule="auto"/>
        <w:jc w:val="both"/>
        <w:rPr>
          <w:rFonts w:ascii="Arial Narrow" w:eastAsia="Times New Roman" w:hAnsi="Arial Narrow" w:cs="Arial"/>
          <w:lang w:eastAsia="es-ES"/>
        </w:rPr>
      </w:pPr>
      <w:r w:rsidRPr="00F619D3">
        <w:rPr>
          <w:rFonts w:ascii="Arial Narrow" w:eastAsia="Times New Roman" w:hAnsi="Arial Narrow" w:cs="Arial"/>
          <w:lang w:eastAsia="es-ES"/>
        </w:rPr>
        <w:lastRenderedPageBreak/>
        <w:t xml:space="preserve">De existir desacuerdo entre las partes respecto al finiquito, o bien, el contratista no acuda con la dependencia o entidad para su elaboración dentro del plazo señalado en el contrato, ésta procederá a elaborarlo, debiendo comunicar su resultado al contratista dentro de un plazo de diez días naturales, contado a partir de su emisión; una vez notificado el resultado de dicho finiquito al contratista, éste tendrá un plazo de quince días naturales para alegar lo que a su derecho corresponda, si transcurrido este plazo no realiza alguna gestión, se dará por aceptado. </w:t>
      </w:r>
    </w:p>
    <w:p w:rsidR="00F619D3" w:rsidRPr="00F619D3" w:rsidRDefault="00F619D3" w:rsidP="00F619D3">
      <w:pPr>
        <w:spacing w:after="0" w:line="240" w:lineRule="auto"/>
        <w:ind w:left="1134"/>
        <w:jc w:val="both"/>
        <w:rPr>
          <w:rFonts w:ascii="Arial Narrow" w:eastAsia="Times New Roman" w:hAnsi="Arial Narrow" w:cs="Arial"/>
          <w:lang w:eastAsia="es-ES"/>
        </w:rPr>
      </w:pPr>
    </w:p>
    <w:p w:rsidR="00F619D3" w:rsidRPr="00F619D3" w:rsidRDefault="00F619D3" w:rsidP="00F619D3">
      <w:pPr>
        <w:spacing w:after="0" w:line="240" w:lineRule="auto"/>
        <w:jc w:val="both"/>
        <w:rPr>
          <w:rFonts w:ascii="Arial Narrow" w:eastAsia="Times New Roman" w:hAnsi="Arial Narrow" w:cs="Arial"/>
          <w:lang w:eastAsia="es-ES"/>
        </w:rPr>
      </w:pPr>
      <w:r w:rsidRPr="00F619D3">
        <w:rPr>
          <w:rFonts w:ascii="Arial Narrow" w:eastAsia="Times New Roman" w:hAnsi="Arial Narrow" w:cs="Arial"/>
          <w:lang w:eastAsia="es-ES"/>
        </w:rPr>
        <w:t xml:space="preserve">Determinado el saldo total, la dependencia o entidad pondrá a disposición del contratista el pago correspondiente, mediante su ofrecimiento o la consignación respectiva, o bien, solicitará el reintegro de los importes resultantes; debiendo, en forma simultánea, levantar el acta administrativa que dé por extinguidos los derechos y obligaciones asumidos por ambas partes en el contrato. </w:t>
      </w:r>
    </w:p>
    <w:p w:rsidR="00F619D3" w:rsidRPr="007E120A" w:rsidRDefault="00F619D3" w:rsidP="007E120A">
      <w:pPr>
        <w:spacing w:after="0" w:line="240" w:lineRule="auto"/>
        <w:jc w:val="both"/>
        <w:rPr>
          <w:rFonts w:ascii="Arial Narrow" w:eastAsia="Times New Roman" w:hAnsi="Arial Narrow" w:cs="Times New Roman"/>
          <w:b/>
          <w:bCs/>
          <w:lang w:eastAsia="es-ES"/>
        </w:rPr>
      </w:pPr>
    </w:p>
    <w:sectPr w:rsidR="00F619D3" w:rsidRPr="007E120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A94998"/>
    <w:multiLevelType w:val="hybridMultilevel"/>
    <w:tmpl w:val="46661D14"/>
    <w:lvl w:ilvl="0" w:tplc="EBA479DA">
      <w:start w:val="1"/>
      <w:numFmt w:val="upperRoman"/>
      <w:lvlText w:val="%1."/>
      <w:lvlJc w:val="left"/>
      <w:pPr>
        <w:ind w:left="1080" w:hanging="720"/>
      </w:pPr>
      <w:rPr>
        <w:rFonts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8A7"/>
    <w:rsid w:val="00025FB3"/>
    <w:rsid w:val="00062C8A"/>
    <w:rsid w:val="000924A4"/>
    <w:rsid w:val="000C222E"/>
    <w:rsid w:val="00120CCB"/>
    <w:rsid w:val="001741A5"/>
    <w:rsid w:val="001B1951"/>
    <w:rsid w:val="0028188A"/>
    <w:rsid w:val="002959E3"/>
    <w:rsid w:val="002B1092"/>
    <w:rsid w:val="002F47FF"/>
    <w:rsid w:val="003379E0"/>
    <w:rsid w:val="00391167"/>
    <w:rsid w:val="003963F3"/>
    <w:rsid w:val="003C5468"/>
    <w:rsid w:val="003C591D"/>
    <w:rsid w:val="003F7302"/>
    <w:rsid w:val="00407697"/>
    <w:rsid w:val="00507A18"/>
    <w:rsid w:val="005E116E"/>
    <w:rsid w:val="005F3E85"/>
    <w:rsid w:val="0060302B"/>
    <w:rsid w:val="0061044C"/>
    <w:rsid w:val="00794073"/>
    <w:rsid w:val="007968A7"/>
    <w:rsid w:val="007E120A"/>
    <w:rsid w:val="0080235D"/>
    <w:rsid w:val="00836818"/>
    <w:rsid w:val="008A52A9"/>
    <w:rsid w:val="008E5AA6"/>
    <w:rsid w:val="00B36818"/>
    <w:rsid w:val="00B62970"/>
    <w:rsid w:val="00BB761D"/>
    <w:rsid w:val="00C6390B"/>
    <w:rsid w:val="00CA5F9D"/>
    <w:rsid w:val="00EE7463"/>
    <w:rsid w:val="00F42241"/>
    <w:rsid w:val="00F619D3"/>
    <w:rsid w:val="00F86AE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924A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924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3B8EB-8A17-416D-A362-37AEF1985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639</Words>
  <Characters>3520</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2</cp:revision>
  <dcterms:created xsi:type="dcterms:W3CDTF">2013-04-12T15:30:00Z</dcterms:created>
  <dcterms:modified xsi:type="dcterms:W3CDTF">2013-04-12T15:30:00Z</dcterms:modified>
</cp:coreProperties>
</file>